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E974D" w14:textId="1443DB2D" w:rsidR="00485066" w:rsidRDefault="000E17C5" w:rsidP="000E17C5">
      <w:pPr>
        <w:jc w:val="center"/>
        <w:rPr>
          <w:rFonts w:ascii="Arial" w:hAnsi="Arial" w:cs="Arial"/>
          <w:sz w:val="28"/>
          <w:szCs w:val="28"/>
        </w:rPr>
      </w:pPr>
      <w:r>
        <w:rPr>
          <w:rFonts w:ascii="Verdana" w:hAnsi="Verdana"/>
          <w:noProof/>
          <w:color w:val="0325BC"/>
          <w:sz w:val="21"/>
          <w:szCs w:val="21"/>
          <w:lang w:eastAsia="en-GB"/>
        </w:rPr>
        <w:drawing>
          <wp:anchor distT="0" distB="0" distL="114300" distR="114300" simplePos="0" relativeHeight="251659264" behindDoc="0" locked="0" layoutInCell="1" allowOverlap="1" wp14:anchorId="40E4DFC6" wp14:editId="0FD6951C">
            <wp:simplePos x="0" y="0"/>
            <wp:positionH relativeFrom="margin">
              <wp:align>left</wp:align>
            </wp:positionH>
            <wp:positionV relativeFrom="paragraph">
              <wp:posOffset>-257175</wp:posOffset>
            </wp:positionV>
            <wp:extent cx="1085850" cy="947965"/>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5" cstate="print">
                      <a:extLst>
                        <a:ext uri="{28A0092B-C50C-407E-A947-70E740481C1C}">
                          <a14:useLocalDpi xmlns:a14="http://schemas.microsoft.com/office/drawing/2010/main" val="0"/>
                        </a:ext>
                      </a:extLst>
                    </a:blip>
                    <a:srcRect l="-30309" t="1379" r="-35031" b="-18155"/>
                    <a:stretch>
                      <a:fillRect/>
                    </a:stretch>
                  </pic:blipFill>
                  <pic:spPr bwMode="auto">
                    <a:xfrm>
                      <a:off x="0" y="0"/>
                      <a:ext cx="1085850" cy="947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0D0D">
        <w:rPr>
          <w:rFonts w:ascii="Arial" w:hAnsi="Arial" w:cs="Arial"/>
          <w:sz w:val="28"/>
          <w:szCs w:val="28"/>
          <w:highlight w:val="cyan"/>
        </w:rPr>
        <w:t xml:space="preserve">Teddies </w:t>
      </w:r>
      <w:proofErr w:type="spellStart"/>
      <w:r w:rsidRPr="008A0D0D">
        <w:rPr>
          <w:rFonts w:ascii="Arial" w:hAnsi="Arial" w:cs="Arial"/>
          <w:sz w:val="28"/>
          <w:szCs w:val="28"/>
          <w:highlight w:val="cyan"/>
        </w:rPr>
        <w:t>PreSchool</w:t>
      </w:r>
      <w:proofErr w:type="spellEnd"/>
      <w:r w:rsidRPr="008A0D0D">
        <w:rPr>
          <w:rFonts w:ascii="Arial" w:hAnsi="Arial" w:cs="Arial"/>
          <w:sz w:val="28"/>
          <w:szCs w:val="28"/>
          <w:highlight w:val="cyan"/>
        </w:rPr>
        <w:t xml:space="preserve"> </w:t>
      </w:r>
      <w:proofErr w:type="spellStart"/>
      <w:r w:rsidRPr="008A0D0D">
        <w:rPr>
          <w:rFonts w:ascii="Arial" w:hAnsi="Arial" w:cs="Arial"/>
          <w:sz w:val="28"/>
          <w:szCs w:val="28"/>
          <w:highlight w:val="cyan"/>
        </w:rPr>
        <w:t>Ospringe</w:t>
      </w:r>
      <w:proofErr w:type="spellEnd"/>
      <w:r w:rsidRPr="008A0D0D">
        <w:rPr>
          <w:rFonts w:ascii="Arial" w:hAnsi="Arial" w:cs="Arial"/>
          <w:sz w:val="28"/>
          <w:szCs w:val="28"/>
          <w:highlight w:val="cyan"/>
        </w:rPr>
        <w:t xml:space="preserve"> Limited</w:t>
      </w:r>
    </w:p>
    <w:p w14:paraId="0A3C082C" w14:textId="324999A5" w:rsidR="000E17C5" w:rsidRDefault="000E17C5" w:rsidP="000E17C5">
      <w:pPr>
        <w:jc w:val="center"/>
        <w:rPr>
          <w:rFonts w:ascii="Arial" w:hAnsi="Arial" w:cs="Arial"/>
          <w:sz w:val="28"/>
          <w:szCs w:val="28"/>
        </w:rPr>
      </w:pPr>
      <w:r>
        <w:rPr>
          <w:rFonts w:ascii="Arial" w:hAnsi="Arial" w:cs="Arial"/>
          <w:sz w:val="28"/>
          <w:szCs w:val="28"/>
        </w:rPr>
        <w:t xml:space="preserve">Mobile phones and camera’s </w:t>
      </w:r>
    </w:p>
    <w:p w14:paraId="7A07E9E9" w14:textId="3530AFC1" w:rsidR="000E17C5" w:rsidRPr="00F82231" w:rsidRDefault="000E17C5" w:rsidP="000E17C5">
      <w:pPr>
        <w:rPr>
          <w:rFonts w:ascii="Arial" w:hAnsi="Arial" w:cs="Arial"/>
        </w:rPr>
      </w:pPr>
      <w:r>
        <w:rPr>
          <w:rFonts w:ascii="Arial" w:hAnsi="Arial" w:cs="Arial"/>
          <w:sz w:val="28"/>
          <w:szCs w:val="28"/>
        </w:rPr>
        <w:t xml:space="preserve">Policy statement: </w:t>
      </w:r>
      <w:r w:rsidRPr="000E17C5">
        <w:rPr>
          <w:rFonts w:ascii="Arial" w:hAnsi="Arial" w:cs="Arial"/>
        </w:rPr>
        <w:t xml:space="preserve">Teddies preschool takes steps to ensure that there are effective procedures in place to protect children at out setting from the unacceptable use of mobile phones and cameras. </w:t>
      </w:r>
    </w:p>
    <w:p w14:paraId="522739E5" w14:textId="3DF36493" w:rsidR="000E17C5" w:rsidRDefault="000E17C5" w:rsidP="000E17C5">
      <w:pPr>
        <w:rPr>
          <w:rFonts w:ascii="Arial" w:hAnsi="Arial" w:cs="Arial"/>
          <w:b/>
          <w:bCs/>
        </w:rPr>
      </w:pPr>
      <w:r>
        <w:rPr>
          <w:rFonts w:ascii="Arial" w:hAnsi="Arial" w:cs="Arial"/>
          <w:sz w:val="28"/>
          <w:szCs w:val="28"/>
        </w:rPr>
        <w:t xml:space="preserve">Personal mobile phones; </w:t>
      </w:r>
      <w:r w:rsidRPr="000E17C5">
        <w:rPr>
          <w:rFonts w:ascii="Arial" w:hAnsi="Arial" w:cs="Arial"/>
        </w:rPr>
        <w:t xml:space="preserve">personal </w:t>
      </w:r>
      <w:r>
        <w:rPr>
          <w:rFonts w:ascii="Arial" w:hAnsi="Arial" w:cs="Arial"/>
        </w:rPr>
        <w:t xml:space="preserve">mobile phones belonging to members of staff are not allowed to be used during working hours. Staff are allowed to use their phone to answer emergency calls such as from their children’s school but these can only be answered in the kitchen or outside of the premises. </w:t>
      </w:r>
      <w:r w:rsidR="005D6FAF" w:rsidRPr="005D6FAF">
        <w:rPr>
          <w:rFonts w:ascii="Arial" w:hAnsi="Arial" w:cs="Arial"/>
          <w:b/>
          <w:bCs/>
        </w:rPr>
        <w:t>Mobile phones are not allowed to be used around the children in the setting at any time.</w:t>
      </w:r>
    </w:p>
    <w:p w14:paraId="3D66352B" w14:textId="540BDEDC" w:rsidR="005D6FAF" w:rsidRPr="00F82231" w:rsidRDefault="005D6FAF" w:rsidP="00F82231">
      <w:pPr>
        <w:rPr>
          <w:rFonts w:ascii="Arial" w:hAnsi="Arial" w:cs="Arial"/>
        </w:rPr>
      </w:pPr>
      <w:r w:rsidRPr="00F82231">
        <w:rPr>
          <w:rFonts w:ascii="Arial" w:hAnsi="Arial" w:cs="Arial"/>
        </w:rPr>
        <w:t xml:space="preserve">At the start of each individuals shift, personal mobile phones are stored in the staff members locker. </w:t>
      </w:r>
    </w:p>
    <w:p w14:paraId="347EC3BB" w14:textId="6F0B1B6B" w:rsidR="005D6FAF" w:rsidRDefault="005D6FAF" w:rsidP="000E17C5">
      <w:pPr>
        <w:rPr>
          <w:rFonts w:ascii="Arial" w:hAnsi="Arial" w:cs="Arial"/>
        </w:rPr>
      </w:pPr>
      <w:r>
        <w:rPr>
          <w:rFonts w:ascii="Arial" w:hAnsi="Arial" w:cs="Arial"/>
        </w:rPr>
        <w:t xml:space="preserve">Members of staff ensure that the telephone number of the setting is known to immediate family members, the school/s their child/children are attending and any other people who may need to contact them in </w:t>
      </w:r>
      <w:proofErr w:type="gramStart"/>
      <w:r>
        <w:rPr>
          <w:rFonts w:ascii="Arial" w:hAnsi="Arial" w:cs="Arial"/>
        </w:rPr>
        <w:t>a</w:t>
      </w:r>
      <w:proofErr w:type="gramEnd"/>
      <w:r>
        <w:rPr>
          <w:rFonts w:ascii="Arial" w:hAnsi="Arial" w:cs="Arial"/>
        </w:rPr>
        <w:t xml:space="preserve"> emergency. </w:t>
      </w:r>
    </w:p>
    <w:p w14:paraId="1827D53B" w14:textId="7C13E40F" w:rsidR="005D6FAF" w:rsidRDefault="005D6FAF" w:rsidP="000E17C5">
      <w:pPr>
        <w:rPr>
          <w:rFonts w:ascii="Arial" w:hAnsi="Arial" w:cs="Arial"/>
        </w:rPr>
      </w:pPr>
      <w:r>
        <w:rPr>
          <w:rFonts w:ascii="Arial" w:hAnsi="Arial" w:cs="Arial"/>
        </w:rPr>
        <w:t xml:space="preserve">Members of staff are not permitted to take photographs </w:t>
      </w:r>
      <w:r w:rsidR="00FC1DC9">
        <w:rPr>
          <w:rFonts w:ascii="Arial" w:hAnsi="Arial" w:cs="Arial"/>
        </w:rPr>
        <w:t xml:space="preserve">or video recordings </w:t>
      </w:r>
      <w:r>
        <w:rPr>
          <w:rFonts w:ascii="Arial" w:hAnsi="Arial" w:cs="Arial"/>
        </w:rPr>
        <w:t xml:space="preserve">of the children using their personal phones. </w:t>
      </w:r>
    </w:p>
    <w:p w14:paraId="4E8C0AEB" w14:textId="3A51994B" w:rsidR="005D6FAF" w:rsidRDefault="005D6FAF" w:rsidP="000E17C5">
      <w:pPr>
        <w:rPr>
          <w:rFonts w:ascii="Arial" w:hAnsi="Arial" w:cs="Arial"/>
        </w:rPr>
      </w:pPr>
      <w:r>
        <w:rPr>
          <w:rFonts w:ascii="Arial" w:hAnsi="Arial" w:cs="Arial"/>
        </w:rPr>
        <w:t xml:space="preserve">When taking children on outings the manager/lead person can use their mobile phone for emergency use concerning the children they are looking after. No photos will be taken with this phone. </w:t>
      </w:r>
    </w:p>
    <w:p w14:paraId="6772A5F0" w14:textId="12B264D9" w:rsidR="005D6FAF" w:rsidRDefault="008B366A" w:rsidP="000E17C5">
      <w:pPr>
        <w:rPr>
          <w:rFonts w:ascii="Arial" w:hAnsi="Arial" w:cs="Arial"/>
        </w:rPr>
      </w:pPr>
      <w:r>
        <w:rPr>
          <w:rFonts w:ascii="Arial" w:hAnsi="Arial" w:cs="Arial"/>
        </w:rPr>
        <w:t xml:space="preserve">Parents and visitors are requested not to use their mobile phones whilst on the premises, there is an exception, should a visitor’s company or organisation require contact whilst they are at Teddies then the visitor will be requested to use their phone in a different area such as the kitchen, the manager’s office or outside away from the children. </w:t>
      </w:r>
    </w:p>
    <w:p w14:paraId="19C3D4F1" w14:textId="77777777" w:rsidR="0000581A" w:rsidRDefault="00DB78C3" w:rsidP="000E17C5">
      <w:pPr>
        <w:rPr>
          <w:rFonts w:ascii="Arial" w:hAnsi="Arial" w:cs="Arial"/>
        </w:rPr>
      </w:pPr>
      <w:r>
        <w:rPr>
          <w:rFonts w:ascii="Arial" w:hAnsi="Arial" w:cs="Arial"/>
        </w:rPr>
        <w:t xml:space="preserve">Photographs and videos are only used for observation purposes involving the children’s learning or for displays inside Teddies. These are only taken using Teddies equipment such as a kindle. All children’s learning is stored in the </w:t>
      </w:r>
      <w:r w:rsidR="0000581A">
        <w:rPr>
          <w:rFonts w:ascii="Arial" w:hAnsi="Arial" w:cs="Arial"/>
        </w:rPr>
        <w:t>child’s</w:t>
      </w:r>
      <w:r>
        <w:rPr>
          <w:rFonts w:ascii="Arial" w:hAnsi="Arial" w:cs="Arial"/>
        </w:rPr>
        <w:t xml:space="preserve"> own folder on Tapestry. This can be viewed by only the </w:t>
      </w:r>
      <w:r w:rsidR="0000581A">
        <w:rPr>
          <w:rFonts w:ascii="Arial" w:hAnsi="Arial" w:cs="Arial"/>
        </w:rPr>
        <w:t>child’s</w:t>
      </w:r>
      <w:r>
        <w:rPr>
          <w:rFonts w:ascii="Arial" w:hAnsi="Arial" w:cs="Arial"/>
        </w:rPr>
        <w:t xml:space="preserve"> parents once they have been signed up to Tapestry.</w:t>
      </w:r>
    </w:p>
    <w:p w14:paraId="5FBB2121" w14:textId="0C43C75C" w:rsidR="0000581A" w:rsidRDefault="0000581A" w:rsidP="000E17C5">
      <w:pPr>
        <w:rPr>
          <w:rFonts w:ascii="Arial" w:hAnsi="Arial" w:cs="Arial"/>
        </w:rPr>
      </w:pPr>
      <w:r>
        <w:rPr>
          <w:rFonts w:ascii="Arial" w:hAnsi="Arial" w:cs="Arial"/>
        </w:rPr>
        <w:t xml:space="preserve"> Parental permission is sort by the parents for the use of photos</w:t>
      </w:r>
      <w:r w:rsidR="0054410E">
        <w:rPr>
          <w:rFonts w:ascii="Arial" w:hAnsi="Arial" w:cs="Arial"/>
        </w:rPr>
        <w:t>, individual or group ones</w:t>
      </w:r>
      <w:r>
        <w:rPr>
          <w:rFonts w:ascii="Arial" w:hAnsi="Arial" w:cs="Arial"/>
        </w:rPr>
        <w:t xml:space="preserve"> on Tapestry or Facebook. </w:t>
      </w:r>
      <w:r w:rsidR="0054410E">
        <w:rPr>
          <w:rFonts w:ascii="Arial" w:hAnsi="Arial" w:cs="Arial"/>
        </w:rPr>
        <w:t xml:space="preserve">This will be found in the </w:t>
      </w:r>
      <w:r w:rsidR="00F82231">
        <w:rPr>
          <w:rFonts w:ascii="Arial" w:hAnsi="Arial" w:cs="Arial"/>
        </w:rPr>
        <w:t>enrolment</w:t>
      </w:r>
      <w:r w:rsidR="0054410E">
        <w:rPr>
          <w:rFonts w:ascii="Arial" w:hAnsi="Arial" w:cs="Arial"/>
        </w:rPr>
        <w:t xml:space="preserve"> pack but can be changed at </w:t>
      </w:r>
      <w:r w:rsidR="00F82231">
        <w:rPr>
          <w:rFonts w:ascii="Arial" w:hAnsi="Arial" w:cs="Arial"/>
        </w:rPr>
        <w:t>any time</w:t>
      </w:r>
      <w:r w:rsidR="0054410E">
        <w:rPr>
          <w:rFonts w:ascii="Arial" w:hAnsi="Arial" w:cs="Arial"/>
        </w:rPr>
        <w:t xml:space="preserve"> a </w:t>
      </w:r>
      <w:r w:rsidR="00F82231">
        <w:rPr>
          <w:rFonts w:ascii="Arial" w:hAnsi="Arial" w:cs="Arial"/>
        </w:rPr>
        <w:t>parent</w:t>
      </w:r>
      <w:r w:rsidR="0054410E">
        <w:rPr>
          <w:rFonts w:ascii="Arial" w:hAnsi="Arial" w:cs="Arial"/>
        </w:rPr>
        <w:t xml:space="preserve"> wishes</w:t>
      </w:r>
      <w:r w:rsidR="00F82231">
        <w:rPr>
          <w:rFonts w:ascii="Arial" w:hAnsi="Arial" w:cs="Arial"/>
        </w:rPr>
        <w:t xml:space="preserve">. </w:t>
      </w:r>
      <w:r w:rsidR="0054410E">
        <w:rPr>
          <w:rFonts w:ascii="Arial" w:hAnsi="Arial" w:cs="Arial"/>
        </w:rPr>
        <w:t xml:space="preserve">This is to be kept on the child’s file. </w:t>
      </w:r>
    </w:p>
    <w:p w14:paraId="2D1C403F" w14:textId="573A94F0" w:rsidR="0000581A" w:rsidRDefault="0000581A" w:rsidP="000E17C5">
      <w:pPr>
        <w:rPr>
          <w:rFonts w:ascii="Arial" w:hAnsi="Arial" w:cs="Arial"/>
        </w:rPr>
      </w:pPr>
      <w:r>
        <w:rPr>
          <w:rFonts w:ascii="Arial" w:hAnsi="Arial" w:cs="Arial"/>
        </w:rPr>
        <w:t xml:space="preserve">Facebook photos are only shared after parental permission is confirmed. </w:t>
      </w:r>
    </w:p>
    <w:p w14:paraId="60D3856A" w14:textId="1F4C5B95" w:rsidR="00DB78C3" w:rsidRDefault="0000581A" w:rsidP="000E17C5">
      <w:pPr>
        <w:rPr>
          <w:rFonts w:ascii="Arial" w:hAnsi="Arial" w:cs="Arial"/>
        </w:rPr>
      </w:pPr>
      <w:r>
        <w:rPr>
          <w:rFonts w:ascii="Arial" w:hAnsi="Arial" w:cs="Arial"/>
        </w:rPr>
        <w:t xml:space="preserve">Tapestry and Facebook are monitored by the management. </w:t>
      </w:r>
    </w:p>
    <w:p w14:paraId="4F6229C9" w14:textId="4C106F2F" w:rsidR="0054410E" w:rsidRDefault="0054410E" w:rsidP="000E17C5">
      <w:pPr>
        <w:rPr>
          <w:rFonts w:ascii="Arial" w:hAnsi="Arial" w:cs="Arial"/>
        </w:rPr>
      </w:pPr>
      <w:r>
        <w:rPr>
          <w:rFonts w:ascii="Arial" w:hAnsi="Arial" w:cs="Arial"/>
        </w:rPr>
        <w:t xml:space="preserve">When photos are being used for marketing purposes parental permission will also be sort. </w:t>
      </w:r>
    </w:p>
    <w:tbl>
      <w:tblPr>
        <w:tblStyle w:val="TableGrid"/>
        <w:tblW w:w="0" w:type="auto"/>
        <w:tblLook w:val="04A0" w:firstRow="1" w:lastRow="0" w:firstColumn="1" w:lastColumn="0" w:noHBand="0" w:noVBand="1"/>
      </w:tblPr>
      <w:tblGrid>
        <w:gridCol w:w="9016"/>
      </w:tblGrid>
      <w:tr w:rsidR="00F82231" w14:paraId="62143AE6" w14:textId="77777777" w:rsidTr="00F82231">
        <w:tc>
          <w:tcPr>
            <w:tcW w:w="9016" w:type="dxa"/>
          </w:tcPr>
          <w:p w14:paraId="088F3AB2" w14:textId="5AF54947" w:rsidR="00F82231" w:rsidRPr="00F82231" w:rsidRDefault="00F82231" w:rsidP="00F82231">
            <w:pPr>
              <w:spacing w:before="120" w:after="120" w:line="360" w:lineRule="auto"/>
              <w:rPr>
                <w:rFonts w:ascii="Arial" w:eastAsia="Times New Roman" w:hAnsi="Arial" w:cs="Arial"/>
                <w:b/>
              </w:rPr>
            </w:pPr>
            <w:r w:rsidRPr="00F82231">
              <w:rPr>
                <w:rFonts w:ascii="Arial" w:eastAsia="Times New Roman" w:hAnsi="Arial" w:cs="Arial"/>
                <w:b/>
              </w:rPr>
              <w:t xml:space="preserve">This policy was passed on </w:t>
            </w:r>
            <w:r w:rsidR="00166871">
              <w:rPr>
                <w:rFonts w:ascii="Arial" w:eastAsia="Times New Roman" w:hAnsi="Arial" w:cs="Arial"/>
                <w:b/>
              </w:rPr>
              <w:t>January</w:t>
            </w:r>
            <w:r w:rsidRPr="00F82231">
              <w:rPr>
                <w:rFonts w:ascii="Arial" w:eastAsia="Times New Roman" w:hAnsi="Arial" w:cs="Arial"/>
                <w:b/>
              </w:rPr>
              <w:t xml:space="preserve"> 202</w:t>
            </w:r>
            <w:r w:rsidR="00166871">
              <w:rPr>
                <w:rFonts w:ascii="Arial" w:eastAsia="Times New Roman" w:hAnsi="Arial" w:cs="Arial"/>
                <w:b/>
              </w:rPr>
              <w:t>3</w:t>
            </w:r>
          </w:p>
          <w:p w14:paraId="79CB68EC" w14:textId="6A65D39D" w:rsidR="00F82231" w:rsidRPr="00F82231" w:rsidRDefault="00F82231" w:rsidP="00F82231">
            <w:pPr>
              <w:spacing w:before="120" w:after="120" w:line="360" w:lineRule="auto"/>
              <w:rPr>
                <w:rFonts w:ascii="Arial" w:eastAsia="Times New Roman" w:hAnsi="Arial" w:cs="Arial"/>
                <w:b/>
              </w:rPr>
            </w:pPr>
            <w:r w:rsidRPr="00F82231">
              <w:rPr>
                <w:rFonts w:ascii="Arial" w:eastAsia="Times New Roman" w:hAnsi="Arial" w:cs="Arial"/>
                <w:b/>
              </w:rPr>
              <w:t>Review date 202</w:t>
            </w:r>
            <w:r w:rsidR="00166871">
              <w:rPr>
                <w:rFonts w:ascii="Arial" w:eastAsia="Times New Roman" w:hAnsi="Arial" w:cs="Arial"/>
                <w:b/>
              </w:rPr>
              <w:t>4</w:t>
            </w:r>
          </w:p>
          <w:p w14:paraId="7BAE3E59" w14:textId="77777777" w:rsidR="00F82231" w:rsidRDefault="00F82231" w:rsidP="00F82231">
            <w:pPr>
              <w:rPr>
                <w:rFonts w:ascii="Arial" w:eastAsia="Times New Roman" w:hAnsi="Arial" w:cs="Arial"/>
                <w:b/>
              </w:rPr>
            </w:pPr>
            <w:r w:rsidRPr="00F82231">
              <w:rPr>
                <w:rFonts w:ascii="Arial" w:eastAsia="Times New Roman" w:hAnsi="Arial" w:cs="Arial"/>
                <w:b/>
              </w:rPr>
              <w:t>Signed</w:t>
            </w:r>
          </w:p>
          <w:p w14:paraId="7DE1FF83" w14:textId="36231A21" w:rsidR="00F82231" w:rsidRPr="00F82231" w:rsidRDefault="00F82231" w:rsidP="00F82231">
            <w:pPr>
              <w:rPr>
                <w:rFonts w:ascii="Arial" w:eastAsia="Times New Roman" w:hAnsi="Arial" w:cs="Arial"/>
                <w:b/>
              </w:rPr>
            </w:pPr>
          </w:p>
        </w:tc>
      </w:tr>
    </w:tbl>
    <w:p w14:paraId="2D862914" w14:textId="77777777" w:rsidR="00F82231" w:rsidRDefault="00F82231" w:rsidP="000E17C5">
      <w:pPr>
        <w:rPr>
          <w:rFonts w:ascii="Arial" w:hAnsi="Arial" w:cs="Arial"/>
        </w:rPr>
      </w:pPr>
    </w:p>
    <w:p w14:paraId="08EAD69D" w14:textId="77777777" w:rsidR="00F82231" w:rsidRDefault="00F82231" w:rsidP="000E17C5">
      <w:pPr>
        <w:rPr>
          <w:rFonts w:ascii="Arial" w:hAnsi="Arial" w:cs="Arial"/>
        </w:rPr>
      </w:pPr>
    </w:p>
    <w:p w14:paraId="4F38574F" w14:textId="5FA17ED7" w:rsidR="008B366A" w:rsidRDefault="008B366A" w:rsidP="000E17C5">
      <w:pPr>
        <w:rPr>
          <w:rFonts w:ascii="Arial" w:hAnsi="Arial" w:cs="Arial"/>
          <w:b/>
          <w:bCs/>
        </w:rPr>
      </w:pPr>
    </w:p>
    <w:p w14:paraId="3FC6EA57" w14:textId="77777777" w:rsidR="008B366A" w:rsidRPr="008B366A" w:rsidRDefault="008B366A" w:rsidP="000E17C5">
      <w:pPr>
        <w:rPr>
          <w:rFonts w:ascii="Arial" w:hAnsi="Arial" w:cs="Arial"/>
          <w:b/>
          <w:bCs/>
        </w:rPr>
      </w:pPr>
    </w:p>
    <w:sectPr w:rsidR="008B366A" w:rsidRPr="008B36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B4E31"/>
    <w:multiLevelType w:val="hybridMultilevel"/>
    <w:tmpl w:val="084A5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457383"/>
    <w:multiLevelType w:val="hybridMultilevel"/>
    <w:tmpl w:val="74602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BE5446"/>
    <w:multiLevelType w:val="hybridMultilevel"/>
    <w:tmpl w:val="7C901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292890">
    <w:abstractNumId w:val="0"/>
  </w:num>
  <w:num w:numId="2" w16cid:durableId="1967155161">
    <w:abstractNumId w:val="1"/>
  </w:num>
  <w:num w:numId="3" w16cid:durableId="88283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7C5"/>
    <w:rsid w:val="0000581A"/>
    <w:rsid w:val="000E17C5"/>
    <w:rsid w:val="00166871"/>
    <w:rsid w:val="0017085A"/>
    <w:rsid w:val="002858E2"/>
    <w:rsid w:val="004C7F4B"/>
    <w:rsid w:val="0054410E"/>
    <w:rsid w:val="005D6FAF"/>
    <w:rsid w:val="00667BD8"/>
    <w:rsid w:val="006A7BB6"/>
    <w:rsid w:val="008B366A"/>
    <w:rsid w:val="00DB78C3"/>
    <w:rsid w:val="00DF703D"/>
    <w:rsid w:val="00F82231"/>
    <w:rsid w:val="00FC1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E3FD1"/>
  <w15:chartTrackingRefBased/>
  <w15:docId w15:val="{0290E381-E75B-4038-A3CC-4312291C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2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22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376</Words>
  <Characters>2146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winton</dc:creator>
  <cp:keywords/>
  <dc:description/>
  <cp:lastModifiedBy>cheryl winton</cp:lastModifiedBy>
  <cp:revision>1</cp:revision>
  <dcterms:created xsi:type="dcterms:W3CDTF">2023-02-09T19:51:00Z</dcterms:created>
  <dcterms:modified xsi:type="dcterms:W3CDTF">2023-02-09T21:22:00Z</dcterms:modified>
</cp:coreProperties>
</file>